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00A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-1418" w:leftChars="-675" w:right="-1468" w:rightChars="-699" w:firstLine="1440" w:firstLineChars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</w:rPr>
        <w:t>Supplementary table1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Predictive ability of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univariate</w:t>
      </w:r>
      <w:r>
        <w:rPr>
          <w:rFonts w:ascii="Times New Roman" w:hAnsi="Times New Roman" w:cs="Times New Roman"/>
          <w:sz w:val="24"/>
          <w:szCs w:val="24"/>
        </w:rPr>
        <w:t xml:space="preserve"> indicators in initial IVIG resistance prediction for patients with KD.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4"/>
        <w:gridCol w:w="1139"/>
        <w:gridCol w:w="1139"/>
        <w:gridCol w:w="1239"/>
        <w:gridCol w:w="1287"/>
        <w:gridCol w:w="2642"/>
        <w:gridCol w:w="2480"/>
        <w:gridCol w:w="1233"/>
      </w:tblGrid>
      <w:tr w14:paraId="0A65FDB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bottom w:val="single" w:color="auto" w:sz="4" w:space="0"/>
            </w:tcBorders>
            <w:vAlign w:val="center"/>
          </w:tcPr>
          <w:p w14:paraId="15B43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bookmarkStart w:id="0" w:name="OLE_LINK11"/>
            <w:r>
              <w:rPr>
                <w:rFonts w:ascii="Times New Roman" w:hAnsi="Times New Roman" w:cs="Times New Roman"/>
                <w:sz w:val="24"/>
              </w:rPr>
              <w:t>Diagnostic test</w:t>
            </w:r>
          </w:p>
        </w:tc>
        <w:tc>
          <w:tcPr>
            <w:tcW w:w="402" w:type="pct"/>
            <w:tcBorders>
              <w:bottom w:val="single" w:color="auto" w:sz="4" w:space="0"/>
            </w:tcBorders>
            <w:vAlign w:val="center"/>
          </w:tcPr>
          <w:p w14:paraId="7132D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</w:rPr>
              <w:t>Sen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(%)</w:t>
            </w:r>
          </w:p>
        </w:tc>
        <w:tc>
          <w:tcPr>
            <w:tcW w:w="402" w:type="pct"/>
            <w:tcBorders>
              <w:bottom w:val="single" w:color="auto" w:sz="4" w:space="0"/>
            </w:tcBorders>
            <w:vAlign w:val="center"/>
          </w:tcPr>
          <w:p w14:paraId="1BEA03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</w:rPr>
              <w:t>Spe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(%)</w:t>
            </w:r>
          </w:p>
        </w:tc>
        <w:tc>
          <w:tcPr>
            <w:tcW w:w="437" w:type="pct"/>
            <w:tcBorders>
              <w:bottom w:val="single" w:color="auto" w:sz="4" w:space="0"/>
            </w:tcBorders>
            <w:vAlign w:val="center"/>
          </w:tcPr>
          <w:p w14:paraId="58CFF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</w:rPr>
              <w:t>PPV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(%)</w:t>
            </w:r>
          </w:p>
        </w:tc>
        <w:tc>
          <w:tcPr>
            <w:tcW w:w="454" w:type="pct"/>
            <w:tcBorders>
              <w:bottom w:val="single" w:color="auto" w:sz="4" w:space="0"/>
            </w:tcBorders>
            <w:vAlign w:val="center"/>
          </w:tcPr>
          <w:p w14:paraId="24C56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</w:rPr>
              <w:t>NPV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(%)</w:t>
            </w:r>
          </w:p>
        </w:tc>
        <w:tc>
          <w:tcPr>
            <w:tcW w:w="932" w:type="pct"/>
            <w:tcBorders>
              <w:bottom w:val="single" w:color="auto" w:sz="4" w:space="0"/>
            </w:tcBorders>
            <w:vAlign w:val="center"/>
          </w:tcPr>
          <w:p w14:paraId="744D37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</w:rPr>
              <w:t>Diagnostic accuracy</w:t>
            </w:r>
          </w:p>
        </w:tc>
        <w:tc>
          <w:tcPr>
            <w:tcW w:w="875" w:type="pct"/>
            <w:tcBorders>
              <w:bottom w:val="single" w:color="auto" w:sz="4" w:space="0"/>
            </w:tcBorders>
            <w:vAlign w:val="center"/>
          </w:tcPr>
          <w:p w14:paraId="58C0E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ascii="Times New Roman" w:hAnsi="Times New Roman" w:cs="Times New Roman"/>
                <w:sz w:val="24"/>
              </w:rPr>
              <w:t>OR (95%CI)</w:t>
            </w:r>
          </w:p>
        </w:tc>
        <w:tc>
          <w:tcPr>
            <w:tcW w:w="435" w:type="pct"/>
            <w:tcBorders>
              <w:bottom w:val="single" w:color="auto" w:sz="4" w:space="0"/>
            </w:tcBorders>
            <w:vAlign w:val="center"/>
          </w:tcPr>
          <w:p w14:paraId="15BA1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P</w:t>
            </w:r>
          </w:p>
        </w:tc>
      </w:tr>
      <w:tr w14:paraId="42F5E9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3F142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Neutrophils≥8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1.35%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45EB1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90.49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427C5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32.18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1FBE1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83.33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28274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47.45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12558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0.78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15C98E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4.51(3.08-6.62)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40702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</w:p>
        </w:tc>
      </w:tr>
      <w:tr w14:paraId="63A4C33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5EC962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Hemoglobin≤10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g/L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A403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87.45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082A2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18.75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0A3E4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74.67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2FDBE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35.29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61B2D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0.69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50376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1.61(1.09-2.36)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1FF4C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0.015*</w:t>
            </w:r>
          </w:p>
        </w:tc>
      </w:tr>
      <w:tr w14:paraId="6488A46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61D5D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CRP≥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61.9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mg/L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579F4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92.67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11F27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18.82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07380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43.17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23237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79.41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25E2B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0.48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525148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2.93(1.89-4.54)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59E85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0.005*</w:t>
            </w:r>
          </w:p>
        </w:tc>
      </w:tr>
      <w:tr w14:paraId="27D3439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79CDF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AST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40.5</w:t>
            </w: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U/L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820A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88.89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93AE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20.48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1D6EA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67.96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35A33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49.28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5D528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0.65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77A97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lang w:val="en-US" w:eastAsia="zh-CN"/>
              </w:rPr>
              <w:t>2.06(1.43-2.97)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3D0E0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</w:p>
        </w:tc>
      </w:tr>
      <w:tr w14:paraId="5471DDF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04A22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ALT≥52.5</w:t>
            </w: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  <w:t>U/L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65CD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89.26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38C03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20.22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04CBC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64.56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418E7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53.62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7BE24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0.63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68A25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2.11</w:t>
            </w: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1.46-3.03</w:t>
            </w:r>
            <w:r>
              <w:rPr>
                <w:rFonts w:hint="eastAsia" w:ascii="Times New Roman" w:hAnsi="Times New Roman" w:eastAsia="微软雅黑" w:cs="Times New Roman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7ED982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bookmarkStart w:id="1" w:name="OLE_LINK9"/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  <w:bookmarkEnd w:id="1"/>
          </w:p>
        </w:tc>
      </w:tr>
      <w:tr w14:paraId="767A9E0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10115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ALB≤33.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  <w:r>
              <w:rPr>
                <w:rFonts w:ascii="Times New Roman" w:hAnsi="Times New Roman" w:cs="Times New Roman"/>
                <w:sz w:val="24"/>
              </w:rPr>
              <w:t>g/L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1CB1A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89.61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72728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32.37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274DB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85.80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5B1229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40.58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32BB1F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0.79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27873D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4.13(2.79-6.11)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5358AD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</w:p>
        </w:tc>
      </w:tr>
      <w:tr w14:paraId="35ABDA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39C65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Total bilirubin≥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8.75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mg/dl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4EC86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75.63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82CA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10.25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7EA472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25.61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4D3BA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50.72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3486C4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0.29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7C1A7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0.35(0.25-0.51)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2BEBC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</w:p>
        </w:tc>
      </w:tr>
      <w:tr w14:paraId="56B26DC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0EE78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Sodium≤13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6.05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mmol/L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645FE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92.90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37943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22.62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1D223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57.93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0B21E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73.53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58ED1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0.60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7C6377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3.83(2.55-5.74)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1D721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</w:p>
        </w:tc>
      </w:tr>
      <w:tr w14:paraId="6267B49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60" w:type="pct"/>
            <w:tcBorders>
              <w:tl2br w:val="nil"/>
              <w:tr2bl w:val="nil"/>
            </w:tcBorders>
            <w:vAlign w:val="center"/>
          </w:tcPr>
          <w:p w14:paraId="6F99C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Potassium≤</w:t>
            </w:r>
            <w:r>
              <w:rPr>
                <w:rFonts w:hint="eastAsia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mmol/L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41AA1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89.10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 w14:paraId="3C92B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25.93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15C84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80.34</w:t>
            </w:r>
          </w:p>
        </w:tc>
        <w:tc>
          <w:tcPr>
            <w:tcW w:w="454" w:type="pct"/>
            <w:tcBorders>
              <w:tl2br w:val="nil"/>
              <w:tr2bl w:val="nil"/>
            </w:tcBorders>
            <w:vAlign w:val="center"/>
          </w:tcPr>
          <w:p w14:paraId="132912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41.18</w:t>
            </w:r>
          </w:p>
        </w:tc>
        <w:tc>
          <w:tcPr>
            <w:tcW w:w="932" w:type="pct"/>
            <w:tcBorders>
              <w:tl2br w:val="nil"/>
              <w:tr2bl w:val="nil"/>
            </w:tcBorders>
            <w:vAlign w:val="center"/>
          </w:tcPr>
          <w:p w14:paraId="345D0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0.75</w:t>
            </w:r>
          </w:p>
        </w:tc>
        <w:tc>
          <w:tcPr>
            <w:tcW w:w="875" w:type="pct"/>
            <w:tcBorders>
              <w:tl2br w:val="nil"/>
              <w:tr2bl w:val="nil"/>
            </w:tcBorders>
            <w:vAlign w:val="center"/>
          </w:tcPr>
          <w:p w14:paraId="26A35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2.86(1.95-4.20)</w:t>
            </w:r>
          </w:p>
        </w:tc>
        <w:tc>
          <w:tcPr>
            <w:tcW w:w="435" w:type="pct"/>
            <w:tcBorders>
              <w:tl2br w:val="nil"/>
              <w:tr2bl w:val="nil"/>
            </w:tcBorders>
            <w:vAlign w:val="center"/>
          </w:tcPr>
          <w:p w14:paraId="1CF94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default" w:ascii="Times New Roman" w:hAnsi="Times New Roman" w:eastAsia="微软雅黑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微软雅黑" w:cs="Times New Roman"/>
                <w:sz w:val="24"/>
                <w:szCs w:val="24"/>
                <w:lang w:val="en-US" w:eastAsia="zh-CN"/>
              </w:rPr>
              <w:t>&lt;0.001*</w:t>
            </w:r>
          </w:p>
        </w:tc>
      </w:tr>
      <w:bookmarkEnd w:id="0"/>
    </w:tbl>
    <w:p w14:paraId="44176352">
      <w:pPr>
        <w:snapToGrid w:val="0"/>
        <w:rPr>
          <w:rFonts w:ascii="Times New Roman" w:hAnsi="Times New Roman" w:cs="Times New Roman"/>
          <w:sz w:val="24"/>
        </w:rPr>
      </w:pPr>
      <w:bookmarkStart w:id="2" w:name="OLE_LINK4"/>
      <w:bookmarkStart w:id="3" w:name="OLE_LINK8"/>
      <w:r>
        <w:rPr>
          <w:rFonts w:ascii="Times New Roman" w:hAnsi="Times New Roman" w:cs="Times New Roman"/>
          <w:sz w:val="24"/>
        </w:rPr>
        <w:t>Abbreviations:</w:t>
      </w:r>
      <w:bookmarkEnd w:id="2"/>
      <w:r>
        <w:rPr>
          <w:rFonts w:hint="eastAsia" w:ascii="Times New Roman" w:hAnsi="Times New Roman" w:cs="Times New Roman"/>
          <w:sz w:val="24"/>
        </w:rPr>
        <w:t xml:space="preserve"> CRP, </w:t>
      </w:r>
      <w:r>
        <w:rPr>
          <w:rFonts w:ascii="Times New Roman" w:hAnsi="Times New Roman" w:cs="Times New Roman"/>
          <w:sz w:val="24"/>
        </w:rPr>
        <w:t>C-reactive protein;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AST, aspartate aminotransferase; ALT, alanine</w:t>
      </w: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aminotransferase;</w:t>
      </w:r>
      <w:r>
        <w:rPr>
          <w:rFonts w:hint="eastAsia" w:ascii="Times New Roman" w:hAnsi="Times New Roman" w:cs="Times New Roman"/>
          <w:sz w:val="24"/>
        </w:rPr>
        <w:t xml:space="preserve"> FAR, </w:t>
      </w:r>
      <w:r>
        <w:rPr>
          <w:rFonts w:ascii="Times New Roman" w:hAnsi="Times New Roman" w:cs="Times New Roman"/>
          <w:sz w:val="24"/>
        </w:rPr>
        <w:t>fibrinogen-to-albumin ratio</w:t>
      </w:r>
    </w:p>
    <w:p w14:paraId="686B6C14">
      <w:pPr>
        <w:snapToGrid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*Statistically significant (</w:t>
      </w:r>
      <w:r>
        <w:rPr>
          <w:rFonts w:hint="eastAsia" w:ascii="Times New Roman" w:hAnsi="Times New Roman" w:cs="Times New Roman"/>
          <w:sz w:val="24"/>
          <w:lang w:val="en-US" w:eastAsia="zh-CN"/>
        </w:rPr>
        <w:t>p</w:t>
      </w:r>
      <w:bookmarkStart w:id="4" w:name="_GoBack"/>
      <w:bookmarkEnd w:id="4"/>
      <w:r>
        <w:rPr>
          <w:rFonts w:ascii="Times New Roman" w:hAnsi="Times New Roman" w:cs="Times New Roman"/>
          <w:sz w:val="24"/>
        </w:rPr>
        <w:t>&lt;0.05)</w:t>
      </w:r>
    </w:p>
    <w:bookmarkEnd w:id="3"/>
    <w:p w14:paraId="6B38D8E7"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 w14:paraId="5F8AB91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3ZGYxOWY1ZDZhYzc3Mzc4MTA3NzFlMmFhNjhhMTUifQ=="/>
  </w:docVars>
  <w:rsids>
    <w:rsidRoot w:val="50086B3D"/>
    <w:rsid w:val="50086B3D"/>
    <w:rsid w:val="508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734</Characters>
  <Lines>0</Lines>
  <Paragraphs>0</Paragraphs>
  <TotalTime>0</TotalTime>
  <ScaleCrop>false</ScaleCrop>
  <LinksUpToDate>false</LinksUpToDate>
  <CharactersWithSpaces>753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2024-07-26T14:45:00Z</dcterms:created>
  <dc:creator>Yaru Cui</dc:creator>
  <cp:lastModifiedBy>Yaru Cui</cp:lastModifiedBy>
  <dcterms:modified xsi:type="dcterms:W3CDTF">2024-07-26T15:00:53Z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9112F53F43564C16850D27395F7EFAB4_11</vt:lpwstr>
  </property>
</Properties>
</file>